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BF" w:rsidRDefault="00701EBF" w:rsidP="00DC6159">
      <w:pPr>
        <w:pStyle w:val="a3"/>
        <w:jc w:val="center"/>
      </w:pPr>
    </w:p>
    <w:p w:rsidR="00701EBF" w:rsidRDefault="00701EBF" w:rsidP="00D97810">
      <w:pPr>
        <w:pStyle w:val="a3"/>
      </w:pPr>
    </w:p>
    <w:p w:rsidR="004C556B" w:rsidRDefault="004C556B" w:rsidP="004C556B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Программы п</w:t>
      </w:r>
      <w:r w:rsidR="00D97810" w:rsidRPr="00D97810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овышени</w:t>
      </w: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я</w:t>
      </w:r>
      <w:r w:rsidR="00D97810" w:rsidRPr="00D97810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квал</w:t>
      </w:r>
      <w:bookmarkStart w:id="0" w:name="_GoBack"/>
      <w:bookmarkEnd w:id="0"/>
      <w:r w:rsidR="00D97810" w:rsidRPr="00D97810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ифи</w:t>
      </w: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кации по пожарной безопасности </w:t>
      </w:r>
    </w:p>
    <w:p w:rsidR="00D97810" w:rsidRPr="00D97810" w:rsidRDefault="004C556B" w:rsidP="00D97810">
      <w:pPr>
        <w:spacing w:after="24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(для лицензии МЧС).</w:t>
      </w:r>
    </w:p>
    <w:tbl>
      <w:tblPr>
        <w:tblW w:w="11483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985"/>
        <w:gridCol w:w="1559"/>
      </w:tblGrid>
      <w:tr w:rsidR="00D97810" w:rsidRPr="00D97810" w:rsidTr="00395F16">
        <w:trPr>
          <w:trHeight w:val="915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Код программы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Срок обучения (часов</w:t>
            </w: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</w:tr>
      <w:tr w:rsidR="00D97810" w:rsidRPr="00D97810" w:rsidTr="00395F16">
        <w:trPr>
          <w:trHeight w:val="375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45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Оценка рисков в области обеспечения пожарной безопасности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ПБ-2/1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ПБ-3/1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375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ПБ-4/1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150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Огнезащита строительных конструкций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ПБ-5/1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150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ПБ-6/1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150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ПБ-7/1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150</w:t>
            </w:r>
          </w:p>
        </w:tc>
      </w:tr>
      <w:tr w:rsidR="00D97810" w:rsidRPr="00D97810" w:rsidTr="00395F16">
        <w:trPr>
          <w:trHeight w:val="105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Монтаж, техническое обслуживание и ремонт систем пожарной и охранно-пожарной сигнализации, включая диспетчеризацию и проведение пусконаладочных работ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ПБ-8/1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135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дымоудаления</w:t>
            </w:r>
            <w:proofErr w:type="spellEnd"/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противодымной</w:t>
            </w:r>
            <w:proofErr w:type="spellEnd"/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ПБ-9/1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ПБ-10/1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ПБ-11/1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ПБ-12/1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ПБ-13/1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Монтаж, техническое обслуживание и ремонт противопожарных занавесов и завес, включая диспетчеризация и проведения пусконаладочных работ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ПБ-14/1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ПБ-15/1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ПБ-16/1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Обеспечение пожарной безопасности на стадии проектирования, строительства и сдачи вновь вводимых в эксплуатацию, а также реконструируемых объектов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ПБ-17/1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  <w:tr w:rsidR="00D97810" w:rsidRPr="00D97810" w:rsidTr="00395F16">
        <w:trPr>
          <w:trHeight w:val="270"/>
          <w:tblCellSpacing w:w="15" w:type="dxa"/>
        </w:trPr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Пожарная безопасность в строительстве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ПБ-18/1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10" w:rsidRPr="00D97810" w:rsidRDefault="00D97810" w:rsidP="00D978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9781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72</w:t>
            </w:r>
          </w:p>
        </w:tc>
      </w:tr>
    </w:tbl>
    <w:p w:rsidR="00701EBF" w:rsidRPr="00F77A32" w:rsidRDefault="00701EBF" w:rsidP="00701EBF">
      <w:pPr>
        <w:pStyle w:val="a3"/>
        <w:rPr>
          <w:sz w:val="18"/>
          <w:szCs w:val="18"/>
        </w:rPr>
      </w:pPr>
    </w:p>
    <w:sectPr w:rsidR="00701EBF" w:rsidRPr="00F77A32" w:rsidSect="004C556B">
      <w:headerReference w:type="default" r:id="rId6"/>
      <w:pgSz w:w="11906" w:h="16838"/>
      <w:pgMar w:top="568" w:right="850" w:bottom="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EC" w:rsidRDefault="00DE5FEC" w:rsidP="004C556B">
      <w:pPr>
        <w:spacing w:after="0" w:line="240" w:lineRule="auto"/>
      </w:pPr>
      <w:r>
        <w:separator/>
      </w:r>
    </w:p>
  </w:endnote>
  <w:endnote w:type="continuationSeparator" w:id="0">
    <w:p w:rsidR="00DE5FEC" w:rsidRDefault="00DE5FEC" w:rsidP="004C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EC" w:rsidRDefault="00DE5FEC" w:rsidP="004C556B">
      <w:pPr>
        <w:spacing w:after="0" w:line="240" w:lineRule="auto"/>
      </w:pPr>
      <w:r>
        <w:separator/>
      </w:r>
    </w:p>
  </w:footnote>
  <w:footnote w:type="continuationSeparator" w:id="0">
    <w:p w:rsidR="00DE5FEC" w:rsidRDefault="00DE5FEC" w:rsidP="004C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6B" w:rsidRPr="00F77A32" w:rsidRDefault="004C556B" w:rsidP="004C556B">
    <w:pPr>
      <w:pStyle w:val="a3"/>
      <w:jc w:val="center"/>
      <w:rPr>
        <w:rFonts w:cs="Times New Roman"/>
        <w:b/>
        <w:sz w:val="32"/>
        <w:szCs w:val="32"/>
      </w:rPr>
    </w:pPr>
    <w:r w:rsidRPr="00F77A32">
      <w:rPr>
        <w:rFonts w:cs="Times New Roman"/>
        <w:b/>
        <w:sz w:val="32"/>
        <w:szCs w:val="32"/>
      </w:rPr>
      <w:t>Общество с ограниченной ответственностью</w:t>
    </w:r>
  </w:p>
  <w:p w:rsidR="004C556B" w:rsidRPr="00DB43DF" w:rsidRDefault="004C556B" w:rsidP="004C556B">
    <w:pPr>
      <w:pStyle w:val="a3"/>
      <w:spacing w:after="120"/>
      <w:jc w:val="center"/>
      <w:rPr>
        <w:rFonts w:cs="Times New Roman"/>
        <w:b/>
        <w:sz w:val="32"/>
        <w:szCs w:val="32"/>
      </w:rPr>
    </w:pPr>
    <w:r w:rsidRPr="00F77A32">
      <w:rPr>
        <w:rFonts w:cs="Times New Roman"/>
        <w:b/>
        <w:sz w:val="32"/>
        <w:szCs w:val="32"/>
      </w:rPr>
      <w:t>«КОНСАЛТ-ДОПУСК»</w:t>
    </w:r>
  </w:p>
  <w:p w:rsidR="004C556B" w:rsidRPr="00DB43DF" w:rsidRDefault="004C556B" w:rsidP="004C556B">
    <w:pPr>
      <w:pStyle w:val="a3"/>
      <w:pBdr>
        <w:bottom w:val="thinThickThinSmallGap" w:sz="24" w:space="1" w:color="00B050"/>
      </w:pBdr>
      <w:spacing w:after="120"/>
      <w:jc w:val="center"/>
      <w:rPr>
        <w:sz w:val="20"/>
        <w:szCs w:val="20"/>
      </w:rPr>
    </w:pPr>
    <w:r w:rsidRPr="00C8724B">
      <w:rPr>
        <w:sz w:val="20"/>
        <w:szCs w:val="20"/>
      </w:rPr>
      <w:t>ИНН/КПП 9717004238/771701001</w:t>
    </w:r>
  </w:p>
  <w:p w:rsidR="004C556B" w:rsidRDefault="004C556B" w:rsidP="004C556B">
    <w:pPr>
      <w:pStyle w:val="a3"/>
      <w:jc w:val="center"/>
      <w:rPr>
        <w:sz w:val="18"/>
        <w:szCs w:val="18"/>
      </w:rPr>
    </w:pPr>
    <w:r w:rsidRPr="00B02093">
      <w:rPr>
        <w:sz w:val="18"/>
        <w:szCs w:val="18"/>
      </w:rPr>
      <w:t>Юридический адрес:</w:t>
    </w:r>
    <w:r>
      <w:rPr>
        <w:sz w:val="18"/>
        <w:szCs w:val="18"/>
      </w:rPr>
      <w:t xml:space="preserve"> </w:t>
    </w:r>
    <w:r w:rsidRPr="00B02093">
      <w:rPr>
        <w:sz w:val="18"/>
        <w:szCs w:val="18"/>
      </w:rPr>
      <w:t>129515, г. Москва, ул. Академика Королева дом 13, строение 1, помещение III/22</w:t>
    </w:r>
  </w:p>
  <w:p w:rsidR="004C556B" w:rsidRDefault="004C556B" w:rsidP="004C556B">
    <w:pPr>
      <w:pStyle w:val="a3"/>
      <w:jc w:val="center"/>
      <w:rPr>
        <w:sz w:val="18"/>
        <w:szCs w:val="18"/>
      </w:rPr>
    </w:pPr>
    <w:r w:rsidRPr="00C8724B">
      <w:rPr>
        <w:sz w:val="18"/>
        <w:szCs w:val="18"/>
      </w:rPr>
      <w:t>Почтовый адрес:</w:t>
    </w:r>
    <w:r>
      <w:rPr>
        <w:sz w:val="18"/>
        <w:szCs w:val="18"/>
      </w:rPr>
      <w:t xml:space="preserve"> </w:t>
    </w:r>
    <w:r w:rsidRPr="00C8724B">
      <w:rPr>
        <w:sz w:val="18"/>
        <w:szCs w:val="18"/>
      </w:rPr>
      <w:t>129515, г. Москва, ул. Академика Королева дом 9, корп. 1, а/я 50 ООО «КОНСАЛТ-ДОПУСК»</w:t>
    </w:r>
  </w:p>
  <w:p w:rsidR="004C556B" w:rsidRPr="00F77A32" w:rsidRDefault="004C556B" w:rsidP="004C556B">
    <w:pPr>
      <w:pStyle w:val="a3"/>
      <w:jc w:val="center"/>
      <w:rPr>
        <w:sz w:val="18"/>
        <w:szCs w:val="18"/>
      </w:rPr>
    </w:pPr>
    <w:r w:rsidRPr="00F77A32">
      <w:rPr>
        <w:sz w:val="18"/>
        <w:szCs w:val="18"/>
      </w:rPr>
      <w:t>Телефоны: 8 800 700-73-31 (бесплатно по России), 8 (499) 924-61-11 (</w:t>
    </w:r>
    <w:proofErr w:type="spellStart"/>
    <w:r w:rsidRPr="00F77A32">
      <w:rPr>
        <w:sz w:val="18"/>
        <w:szCs w:val="18"/>
      </w:rPr>
      <w:t>г.Москва</w:t>
    </w:r>
    <w:proofErr w:type="spellEnd"/>
    <w:r w:rsidRPr="00F77A32">
      <w:rPr>
        <w:sz w:val="18"/>
        <w:szCs w:val="18"/>
      </w:rPr>
      <w:t xml:space="preserve">), +7 903 018-12-01 (мобильный) </w:t>
    </w:r>
  </w:p>
  <w:p w:rsidR="004C556B" w:rsidRPr="00F77A32" w:rsidRDefault="004C556B" w:rsidP="004C556B">
    <w:pPr>
      <w:pStyle w:val="a3"/>
      <w:jc w:val="center"/>
      <w:rPr>
        <w:sz w:val="18"/>
        <w:szCs w:val="18"/>
      </w:rPr>
    </w:pPr>
    <w:r w:rsidRPr="00F77A32">
      <w:rPr>
        <w:sz w:val="18"/>
        <w:szCs w:val="18"/>
      </w:rPr>
      <w:t>E-</w:t>
    </w:r>
    <w:proofErr w:type="spellStart"/>
    <w:r w:rsidRPr="00F77A32">
      <w:rPr>
        <w:sz w:val="18"/>
        <w:szCs w:val="18"/>
      </w:rPr>
      <w:t>mail</w:t>
    </w:r>
    <w:proofErr w:type="spellEnd"/>
    <w:r w:rsidRPr="00F77A32">
      <w:rPr>
        <w:sz w:val="18"/>
        <w:szCs w:val="18"/>
      </w:rPr>
      <w:t>: </w:t>
    </w:r>
    <w:hyperlink r:id="rId1" w:history="1">
      <w:r w:rsidRPr="00954DAD">
        <w:rPr>
          <w:sz w:val="18"/>
          <w:szCs w:val="18"/>
        </w:rPr>
        <w:t>info@consult-dopusk.ru</w:t>
      </w:r>
    </w:hyperlink>
    <w:r w:rsidRPr="00F77A32">
      <w:rPr>
        <w:sz w:val="18"/>
        <w:szCs w:val="18"/>
      </w:rPr>
      <w:t xml:space="preserve"> Сайт:  </w:t>
    </w:r>
    <w:hyperlink r:id="rId2" w:history="1">
      <w:r w:rsidRPr="00F77A32">
        <w:rPr>
          <w:sz w:val="18"/>
          <w:szCs w:val="18"/>
        </w:rPr>
        <w:t>http://consult-dopusk.ru/</w:t>
      </w:r>
    </w:hyperlink>
  </w:p>
  <w:p w:rsidR="004C556B" w:rsidRDefault="004C55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665"/>
    <w:rsid w:val="00035899"/>
    <w:rsid w:val="000B13DC"/>
    <w:rsid w:val="00102842"/>
    <w:rsid w:val="00395F16"/>
    <w:rsid w:val="003C059B"/>
    <w:rsid w:val="00436389"/>
    <w:rsid w:val="004C556B"/>
    <w:rsid w:val="00561863"/>
    <w:rsid w:val="00701EBF"/>
    <w:rsid w:val="00712E1C"/>
    <w:rsid w:val="00792714"/>
    <w:rsid w:val="009456E4"/>
    <w:rsid w:val="009C5529"/>
    <w:rsid w:val="00A76966"/>
    <w:rsid w:val="00B61665"/>
    <w:rsid w:val="00B61B2E"/>
    <w:rsid w:val="00D033BB"/>
    <w:rsid w:val="00D97810"/>
    <w:rsid w:val="00DC6159"/>
    <w:rsid w:val="00DE5FEC"/>
    <w:rsid w:val="00ED7541"/>
    <w:rsid w:val="00FA0795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CBFE"/>
  <w15:docId w15:val="{AC870C3C-4C23-4B0D-8B70-1E0AB10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FA585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61B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D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7541"/>
    <w:rPr>
      <w:b/>
      <w:bCs/>
    </w:rPr>
  </w:style>
  <w:style w:type="paragraph" w:styleId="a8">
    <w:name w:val="header"/>
    <w:basedOn w:val="a"/>
    <w:link w:val="a9"/>
    <w:uiPriority w:val="99"/>
    <w:unhideWhenUsed/>
    <w:rsid w:val="004C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56B"/>
  </w:style>
  <w:style w:type="paragraph" w:styleId="aa">
    <w:name w:val="footer"/>
    <w:basedOn w:val="a"/>
    <w:link w:val="ab"/>
    <w:uiPriority w:val="99"/>
    <w:unhideWhenUsed/>
    <w:rsid w:val="004C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nsult-dopusk.ru/" TargetMode="External"/><Relationship Id="rId1" Type="http://schemas.openxmlformats.org/officeDocument/2006/relationships/hyperlink" Target="mailto:info@consult-dop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17</cp:revision>
  <dcterms:created xsi:type="dcterms:W3CDTF">2016-03-18T10:03:00Z</dcterms:created>
  <dcterms:modified xsi:type="dcterms:W3CDTF">2017-07-08T09:16:00Z</dcterms:modified>
</cp:coreProperties>
</file>