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217C" w14:textId="77777777" w:rsidR="000B14EA" w:rsidRDefault="000B14EA" w:rsidP="000B14EA">
      <w:pPr>
        <w:widowControl/>
        <w:suppressAutoHyphens/>
        <w:autoSpaceDE/>
        <w:adjustRightInd/>
        <w:jc w:val="center"/>
        <w:rPr>
          <w:color w:val="FF0000"/>
          <w:sz w:val="32"/>
          <w:szCs w:val="32"/>
          <w:lang w:eastAsia="ar-SA"/>
        </w:rPr>
      </w:pPr>
      <w:r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0A6527D" w14:textId="77777777" w:rsidR="000B14EA" w:rsidRDefault="000B14EA" w:rsidP="000B14EA">
      <w:pPr>
        <w:widowControl/>
        <w:suppressAutoHyphens/>
        <w:autoSpaceDE/>
        <w:adjustRightInd/>
        <w:jc w:val="center"/>
        <w:rPr>
          <w:color w:val="000000"/>
          <w:sz w:val="20"/>
          <w:szCs w:val="20"/>
          <w:lang w:eastAsia="ar-SA"/>
        </w:rPr>
      </w:pPr>
    </w:p>
    <w:p w14:paraId="07B740FB" w14:textId="77777777" w:rsidR="000B14EA" w:rsidRDefault="000B14EA" w:rsidP="000B14EA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ab/>
      </w:r>
      <w:r>
        <w:rPr>
          <w:bCs/>
          <w:kern w:val="3"/>
          <w:sz w:val="20"/>
          <w:szCs w:val="20"/>
        </w:rPr>
        <w:tab/>
      </w:r>
    </w:p>
    <w:p w14:paraId="1C44A02C" w14:textId="77777777" w:rsidR="000B14EA" w:rsidRDefault="000B14EA" w:rsidP="000B14EA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ЗАЯВКА НА ОБУЧЕНИЕ</w:t>
      </w:r>
    </w:p>
    <w:p w14:paraId="0FC185CD" w14:textId="77777777" w:rsidR="000B14EA" w:rsidRDefault="000B14EA" w:rsidP="000B14EA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0E36C216" w14:textId="77777777" w:rsidR="000B14EA" w:rsidRDefault="000B14EA" w:rsidP="000B14EA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Просим подготовить сотрудника (-</w:t>
      </w:r>
      <w:proofErr w:type="spellStart"/>
      <w:r>
        <w:rPr>
          <w:color w:val="000000"/>
          <w:sz w:val="20"/>
          <w:szCs w:val="20"/>
        </w:rPr>
        <w:t>ов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65C06F17" w14:textId="77777777" w:rsidR="000B14EA" w:rsidRDefault="000B14EA" w:rsidP="000B14EA">
      <w:pPr>
        <w:spacing w:line="276" w:lineRule="auto"/>
        <w:rPr>
          <w:color w:val="000000"/>
          <w:sz w:val="20"/>
          <w:szCs w:val="20"/>
        </w:rPr>
      </w:pPr>
    </w:p>
    <w:p w14:paraId="2272A42E" w14:textId="788D8A4D" w:rsidR="000B14EA" w:rsidRDefault="000B14EA" w:rsidP="000B14EA">
      <w:pPr>
        <w:spacing w:line="276" w:lineRule="auto"/>
        <w:jc w:val="center"/>
        <w:rPr>
          <w:color w:val="000000"/>
        </w:rPr>
      </w:pPr>
      <w:r>
        <w:rPr>
          <w:color w:val="000000"/>
          <w:highlight w:val="yellow"/>
          <w:u w:val="single"/>
        </w:rPr>
        <w:t>Общество с ограниченной ответственностью «</w:t>
      </w:r>
      <w:r w:rsidR="00BA419E">
        <w:rPr>
          <w:color w:val="000000"/>
          <w:highlight w:val="yellow"/>
          <w:u w:val="single"/>
        </w:rPr>
        <w:t>Компания</w:t>
      </w:r>
      <w:r>
        <w:rPr>
          <w:color w:val="000000"/>
          <w:highlight w:val="yellow"/>
          <w:u w:val="single"/>
        </w:rPr>
        <w:t>»</w:t>
      </w:r>
    </w:p>
    <w:p w14:paraId="23113A33" w14:textId="77777777" w:rsidR="000B14EA" w:rsidRDefault="000B14EA" w:rsidP="000B14EA">
      <w:pPr>
        <w:spacing w:line="276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Наименование организации (полное)</w:t>
      </w:r>
    </w:p>
    <w:p w14:paraId="66F286EC" w14:textId="77777777" w:rsidR="000B14EA" w:rsidRDefault="000B14EA" w:rsidP="000B14EA">
      <w:pPr>
        <w:spacing w:line="276" w:lineRule="auto"/>
        <w:jc w:val="center"/>
        <w:rPr>
          <w:color w:val="000000"/>
        </w:rPr>
      </w:pPr>
    </w:p>
    <w:p w14:paraId="012F081F" w14:textId="4CA92234" w:rsidR="000B14EA" w:rsidRPr="00BA419E" w:rsidRDefault="000B14EA" w:rsidP="000B14EA">
      <w:pPr>
        <w:spacing w:line="276" w:lineRule="auto"/>
        <w:jc w:val="center"/>
        <w:rPr>
          <w:color w:val="000000"/>
          <w:highlight w:val="yellow"/>
          <w:u w:val="single"/>
        </w:rPr>
      </w:pPr>
      <w:r>
        <w:rPr>
          <w:color w:val="000000"/>
          <w:highlight w:val="yellow"/>
          <w:u w:val="single"/>
        </w:rPr>
        <w:t xml:space="preserve">ООО </w:t>
      </w:r>
      <w:r w:rsidRPr="00BA419E">
        <w:rPr>
          <w:color w:val="000000"/>
          <w:highlight w:val="yellow"/>
          <w:u w:val="single"/>
        </w:rPr>
        <w:t>«</w:t>
      </w:r>
      <w:r w:rsidR="00BA419E" w:rsidRPr="00BA419E">
        <w:rPr>
          <w:color w:val="000000"/>
          <w:highlight w:val="yellow"/>
          <w:u w:val="single"/>
        </w:rPr>
        <w:t>Компания</w:t>
      </w:r>
      <w:r w:rsidRPr="00BA419E">
        <w:rPr>
          <w:color w:val="000000"/>
          <w:highlight w:val="yellow"/>
          <w:u w:val="single"/>
        </w:rPr>
        <w:t>»</w:t>
      </w:r>
    </w:p>
    <w:p w14:paraId="04572E75" w14:textId="77777777" w:rsidR="000B14EA" w:rsidRDefault="000B14EA" w:rsidP="000B14EA">
      <w:pPr>
        <w:spacing w:line="276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Наименование организации (сокращенное)</w:t>
      </w:r>
    </w:p>
    <w:p w14:paraId="1F9E03E4" w14:textId="77777777" w:rsidR="000B14EA" w:rsidRDefault="000B14EA" w:rsidP="000B14EA">
      <w:pPr>
        <w:rPr>
          <w:sz w:val="20"/>
          <w:szCs w:val="20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992"/>
        <w:gridCol w:w="1276"/>
        <w:gridCol w:w="1560"/>
        <w:gridCol w:w="1134"/>
        <w:gridCol w:w="1276"/>
        <w:gridCol w:w="2548"/>
      </w:tblGrid>
      <w:tr w:rsidR="000B14EA" w14:paraId="4596ACDC" w14:textId="77777777" w:rsidTr="00F773C9">
        <w:trPr>
          <w:cantSplit/>
          <w:trHeight w:val="178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0872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3F6" w14:textId="77777777" w:rsidR="000B14EA" w:rsidRDefault="000B14E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3BC27B96" w14:textId="77777777" w:rsidR="000B14EA" w:rsidRDefault="000B14EA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2F0C0911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8B9E" w14:textId="77777777" w:rsidR="000B14EA" w:rsidRDefault="000B14EA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2050" w14:textId="77777777" w:rsidR="000B14EA" w:rsidRDefault="000B14EA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76E6" w14:textId="77777777" w:rsidR="000B14EA" w:rsidRDefault="000B14E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25074D97" w14:textId="77777777" w:rsidR="000B14EA" w:rsidRDefault="000B14E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номер диплома)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33F" w14:textId="77777777" w:rsidR="000B14EA" w:rsidRDefault="000B14E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61D" w14:textId="77777777" w:rsidR="000B14EA" w:rsidRDefault="000B14EA">
            <w:pPr>
              <w:widowControl/>
              <w:suppressAutoHyphens/>
              <w:autoSpaceDE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24A" w14:textId="77777777" w:rsidR="000B14EA" w:rsidRDefault="000B14EA">
            <w:pPr>
              <w:widowControl/>
              <w:suppressAutoHyphens/>
              <w:autoSpaceDE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0B14EA" w14:paraId="47D7D7F7" w14:textId="77777777" w:rsidTr="00F773C9">
        <w:trPr>
          <w:cantSplit/>
          <w:trHeight w:val="21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54CE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375A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73B4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B8B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3475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1A0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EF02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118C" w14:textId="77777777" w:rsidR="000B14EA" w:rsidRDefault="000B14E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0B14EA" w14:paraId="4C62E900" w14:textId="77777777" w:rsidTr="00F773C9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9BC" w14:textId="5BC98BF5" w:rsidR="000B14EA" w:rsidRPr="00AB2760" w:rsidRDefault="003F7936">
            <w:pPr>
              <w:rPr>
                <w:bCs/>
                <w:sz w:val="20"/>
                <w:szCs w:val="20"/>
                <w:lang w:eastAsia="ar-SA"/>
              </w:rPr>
            </w:pPr>
            <w:r w:rsidRPr="00AB2760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A452" w14:textId="39B6161E" w:rsidR="000B14EA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 xml:space="preserve">Иванову Дмитрию </w:t>
            </w:r>
            <w:r w:rsidR="004D7BA4">
              <w:rPr>
                <w:sz w:val="20"/>
                <w:szCs w:val="20"/>
                <w:highlight w:val="yellow"/>
                <w:lang w:eastAsia="ar-SA"/>
              </w:rPr>
              <w:t>Петрович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14:paraId="1C379B28" w14:textId="77777777" w:rsidR="000B14EA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1E4E" w14:textId="77777777" w:rsidR="000B14EA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8D6" w14:textId="77777777" w:rsidR="000B14EA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8CB1" w14:textId="77777777" w:rsidR="000B14EA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4FEC" w14:textId="77777777" w:rsidR="000B14EA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E0AF" w14:textId="77777777" w:rsidR="000B14EA" w:rsidRPr="00497450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97450">
              <w:rPr>
                <w:sz w:val="20"/>
                <w:szCs w:val="20"/>
                <w:highlight w:val="yellow"/>
                <w:lang w:eastAsia="ar-SA"/>
              </w:rPr>
              <w:t>А.1</w:t>
            </w:r>
          </w:p>
          <w:p w14:paraId="32516C25" w14:textId="6DE7BC8A" w:rsidR="000B14EA" w:rsidRPr="00497450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97450">
              <w:rPr>
                <w:sz w:val="20"/>
                <w:szCs w:val="20"/>
                <w:highlight w:val="yellow"/>
                <w:lang w:eastAsia="ar-SA"/>
              </w:rPr>
              <w:t>Б. 9.3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7B9" w14:textId="77777777" w:rsidR="000B14EA" w:rsidRPr="00497450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97450">
              <w:rPr>
                <w:sz w:val="20"/>
                <w:szCs w:val="20"/>
                <w:highlight w:val="yellow"/>
                <w:lang w:eastAsia="ar-SA"/>
              </w:rPr>
              <w:t>1. Основы промышленной безопасности;</w:t>
            </w:r>
          </w:p>
          <w:p w14:paraId="5F654DB4" w14:textId="1B4B662A" w:rsidR="000B14EA" w:rsidRPr="00497450" w:rsidRDefault="000B14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97450">
              <w:rPr>
                <w:sz w:val="20"/>
                <w:szCs w:val="20"/>
                <w:highlight w:val="yellow"/>
                <w:lang w:eastAsia="ar-SA"/>
              </w:rPr>
              <w:t xml:space="preserve">2. </w:t>
            </w:r>
            <w:r w:rsidR="006F1471" w:rsidRPr="00497450">
              <w:rPr>
                <w:sz w:val="20"/>
                <w:szCs w:val="20"/>
                <w:highlight w:val="yellow"/>
                <w:lang w:eastAsia="ar-SA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</w:tr>
      <w:tr w:rsidR="000B14EA" w14:paraId="031ACC0C" w14:textId="77777777" w:rsidTr="00F773C9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373" w14:textId="77777777" w:rsidR="000B14EA" w:rsidRDefault="000B14EA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4C37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9E9E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58F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B7B4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552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5B8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FE6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B14EA" w14:paraId="0E95A5F2" w14:textId="77777777" w:rsidTr="00F773C9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9265" w14:textId="77777777" w:rsidR="000B14EA" w:rsidRDefault="000B14E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02B7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EAE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587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9DA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E46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140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021C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B14EA" w14:paraId="7D59C808" w14:textId="77777777" w:rsidTr="00F773C9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EA1E" w14:textId="77777777" w:rsidR="000B14EA" w:rsidRDefault="000B14E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3306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ADF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A38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DE7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C4D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775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F30A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B14EA" w14:paraId="6DFAAFEC" w14:textId="77777777" w:rsidTr="00F773C9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F6B" w14:textId="77777777" w:rsidR="000B14EA" w:rsidRDefault="000B14E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2717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ADB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D5A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108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9DB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EA40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555" w14:textId="77777777" w:rsidR="000B14EA" w:rsidRDefault="000B14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53BECF7" w14:textId="77777777" w:rsidR="000B14EA" w:rsidRDefault="000B14EA" w:rsidP="000B14EA">
      <w:pPr>
        <w:jc w:val="both"/>
        <w:rPr>
          <w:rFonts w:eastAsia="MS Mincho"/>
          <w:sz w:val="20"/>
          <w:szCs w:val="20"/>
        </w:rPr>
      </w:pPr>
    </w:p>
    <w:p w14:paraId="26FE9FDE" w14:textId="77777777" w:rsidR="000B14EA" w:rsidRDefault="000B14EA" w:rsidP="000B14EA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1147BCDA" w14:textId="77777777" w:rsidR="000B14EA" w:rsidRDefault="000B14EA" w:rsidP="000B14EA">
      <w:pPr>
        <w:jc w:val="both"/>
        <w:rPr>
          <w:rFonts w:eastAsia="MS Mincho"/>
          <w:sz w:val="20"/>
          <w:szCs w:val="20"/>
        </w:rPr>
      </w:pPr>
    </w:p>
    <w:p w14:paraId="0824A953" w14:textId="77777777" w:rsidR="000B14EA" w:rsidRDefault="000B14EA" w:rsidP="000B14EA">
      <w:pPr>
        <w:rPr>
          <w:b/>
          <w:sz w:val="20"/>
          <w:szCs w:val="20"/>
        </w:rPr>
      </w:pPr>
    </w:p>
    <w:p w14:paraId="01809C7D" w14:textId="77777777" w:rsidR="000B14EA" w:rsidRDefault="000B14EA" w:rsidP="000B14EA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организации:</w:t>
      </w:r>
    </w:p>
    <w:p w14:paraId="3E0017E4" w14:textId="77777777" w:rsidR="000B14EA" w:rsidRDefault="000B14EA" w:rsidP="000B14EA">
      <w:pPr>
        <w:rPr>
          <w:b/>
          <w:sz w:val="20"/>
          <w:szCs w:val="20"/>
        </w:rPr>
      </w:pPr>
    </w:p>
    <w:p w14:paraId="24A14D50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Юридический адрес (с индексом):</w:t>
      </w:r>
    </w:p>
    <w:p w14:paraId="5B1FBFF1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Почтовый адрес: (с индексом):</w:t>
      </w:r>
    </w:p>
    <w:p w14:paraId="6C135E22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ИНН/КПП организации:</w:t>
      </w:r>
    </w:p>
    <w:p w14:paraId="3E0F3989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ОГРН организации:</w:t>
      </w:r>
    </w:p>
    <w:p w14:paraId="691F07EC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р/c:</w:t>
      </w:r>
    </w:p>
    <w:p w14:paraId="667FC9B1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в банке</w:t>
      </w:r>
    </w:p>
    <w:p w14:paraId="4F6966CA" w14:textId="77777777" w:rsidR="000B14EA" w:rsidRDefault="000B14EA" w:rsidP="000B14EA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к/с:</w:t>
      </w:r>
    </w:p>
    <w:p w14:paraId="199924E8" w14:textId="77777777" w:rsidR="000B14EA" w:rsidRDefault="000B14EA" w:rsidP="000B14EA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БИК:</w:t>
      </w:r>
    </w:p>
    <w:p w14:paraId="2329A3BC" w14:textId="77777777" w:rsidR="000B14EA" w:rsidRDefault="000B14EA" w:rsidP="000B14EA">
      <w:pPr>
        <w:rPr>
          <w:sz w:val="20"/>
          <w:szCs w:val="20"/>
        </w:rPr>
      </w:pPr>
    </w:p>
    <w:p w14:paraId="0F7B39C4" w14:textId="77777777" w:rsidR="000B14EA" w:rsidRDefault="000B14EA" w:rsidP="000B14EA">
      <w:pPr>
        <w:rPr>
          <w:sz w:val="20"/>
          <w:szCs w:val="20"/>
        </w:rPr>
      </w:pPr>
    </w:p>
    <w:p w14:paraId="0563DF36" w14:textId="77777777" w:rsidR="000B14EA" w:rsidRDefault="000B14EA" w:rsidP="000B14EA">
      <w:pPr>
        <w:rPr>
          <w:sz w:val="20"/>
          <w:szCs w:val="20"/>
        </w:rPr>
      </w:pPr>
    </w:p>
    <w:p w14:paraId="6376C746" w14:textId="77777777" w:rsidR="000B14EA" w:rsidRDefault="000B14EA" w:rsidP="000B14EA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5EC7AC28" w14:textId="77777777" w:rsidR="000B14EA" w:rsidRDefault="000B14EA" w:rsidP="000B14EA">
      <w:pPr>
        <w:rPr>
          <w:sz w:val="20"/>
          <w:szCs w:val="20"/>
        </w:rPr>
      </w:pPr>
      <w:r>
        <w:rPr>
          <w:sz w:val="20"/>
          <w:szCs w:val="20"/>
        </w:rPr>
        <w:tab/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14:paraId="2D2471AB" w14:textId="77777777" w:rsidR="000B14EA" w:rsidRDefault="000B14EA" w:rsidP="000B14EA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М.П.</w:t>
      </w:r>
    </w:p>
    <w:p w14:paraId="6A297F9D" w14:textId="77777777" w:rsidR="000B14EA" w:rsidRDefault="000B14EA" w:rsidP="000B14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94C15B2" w14:textId="77777777" w:rsidR="00173CB1" w:rsidRDefault="00173CB1" w:rsidP="000B14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5511A9B6" w14:textId="3FFA884F" w:rsidR="000B14EA" w:rsidRDefault="000B14EA" w:rsidP="000B14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21A898BD" w14:textId="77777777" w:rsidR="000B14EA" w:rsidRDefault="000B14EA" w:rsidP="000B14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5BF85A88" w14:textId="77777777" w:rsidR="000B14EA" w:rsidRDefault="000B14EA" w:rsidP="000B14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Тел.: 8 (800) 700-73-31 (по РФ звонок бесплатный)</w:t>
      </w:r>
    </w:p>
    <w:p w14:paraId="76B952D7" w14:textId="46E8FCB8" w:rsidR="000B14EA" w:rsidRDefault="000B14EA" w:rsidP="004E3A78">
      <w:pPr>
        <w:pStyle w:val="a3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476"/>
        <w:gridCol w:w="1418"/>
      </w:tblGrid>
      <w:tr w:rsidR="00173CB1" w:rsidRPr="00276C15" w14:paraId="3DC6A6C3" w14:textId="77777777" w:rsidTr="00173CB1">
        <w:trPr>
          <w:trHeight w:val="1081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7053" w14:textId="77777777" w:rsidR="00173CB1" w:rsidRPr="00276C15" w:rsidRDefault="00173CB1" w:rsidP="00BF371B">
            <w:pPr>
              <w:pStyle w:val="a4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lastRenderedPageBreak/>
              <w:t>Код</w:t>
            </w:r>
          </w:p>
          <w:p w14:paraId="28AF16C4" w14:textId="77777777" w:rsidR="00173CB1" w:rsidRPr="00276C15" w:rsidRDefault="00173CB1" w:rsidP="00BF371B">
            <w:pPr>
              <w:pStyle w:val="a4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2548" w14:textId="77777777" w:rsidR="00173CB1" w:rsidRPr="00276C15" w:rsidRDefault="00173CB1" w:rsidP="00BF371B">
            <w:pPr>
              <w:pStyle w:val="a4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Наименование дополнительной профессиональной</w:t>
            </w:r>
          </w:p>
          <w:p w14:paraId="59E83151" w14:textId="77777777" w:rsidR="00173CB1" w:rsidRPr="00276C15" w:rsidRDefault="00173CB1" w:rsidP="00BF371B">
            <w:pPr>
              <w:pStyle w:val="a4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образовательной программы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DB6D" w14:textId="77777777" w:rsidR="00173CB1" w:rsidRPr="00276C15" w:rsidRDefault="00173CB1" w:rsidP="00BF371B">
            <w:pPr>
              <w:pStyle w:val="a4"/>
              <w:jc w:val="center"/>
              <w:rPr>
                <w:b/>
                <w:bCs/>
              </w:rPr>
            </w:pPr>
            <w:r w:rsidRPr="00276C15">
              <w:rPr>
                <w:b/>
                <w:bCs/>
              </w:rPr>
              <w:t>Срок обучения (часов)</w:t>
            </w:r>
          </w:p>
        </w:tc>
      </w:tr>
      <w:tr w:rsidR="008329DC" w:rsidRPr="00276C15" w14:paraId="5DAAFF88" w14:textId="77777777" w:rsidTr="00BA185A">
        <w:trPr>
          <w:trHeight w:val="646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493B" w14:textId="2BF9559E" w:rsidR="008329DC" w:rsidRPr="00276C15" w:rsidRDefault="008329DC" w:rsidP="008329DC">
            <w:pPr>
              <w:pStyle w:val="a4"/>
              <w:ind w:left="375" w:right="331"/>
            </w:pPr>
            <w:r w:rsidRPr="0073536C">
              <w:t>А.1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0D5D" w14:textId="48AABA77" w:rsidR="008329DC" w:rsidRPr="00276C15" w:rsidRDefault="00BD12D4" w:rsidP="008329DC">
            <w:pPr>
              <w:pStyle w:val="a4"/>
              <w:ind w:left="375" w:right="331"/>
            </w:pPr>
            <w:r w:rsidRPr="00BD12D4">
              <w:t>Основы промышленной безопасности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73B6" w14:textId="77777777" w:rsidR="008329DC" w:rsidRPr="00276C15" w:rsidRDefault="008329DC" w:rsidP="008329DC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2E47B107" w14:textId="77777777" w:rsidTr="00BA185A">
        <w:trPr>
          <w:trHeight w:val="656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EC56" w14:textId="64ED4BBE" w:rsidR="00BD12D4" w:rsidRPr="00276C15" w:rsidRDefault="00BD12D4" w:rsidP="00BD12D4">
            <w:pPr>
              <w:pStyle w:val="a4"/>
              <w:ind w:left="375" w:right="331"/>
            </w:pPr>
            <w:r w:rsidRPr="0073536C">
              <w:t>Б. 1.1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503E" w14:textId="6098504B" w:rsidR="00BD12D4" w:rsidRPr="00276C15" w:rsidRDefault="00BD12D4" w:rsidP="00BD12D4">
            <w:pPr>
              <w:pStyle w:val="a4"/>
              <w:ind w:left="375" w:right="331"/>
            </w:pPr>
            <w:r w:rsidRPr="00B9427C">
              <w:t>Эксплуатация химически опасных производственных объектов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52C9" w14:textId="1D11553C" w:rsidR="00BD12D4" w:rsidRPr="00276C15" w:rsidRDefault="000D54BE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0848AE7D" w14:textId="77777777" w:rsidTr="00BA185A">
        <w:trPr>
          <w:trHeight w:val="921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2260" w14:textId="7FC0B4CE" w:rsidR="00BD12D4" w:rsidRPr="00276C15" w:rsidRDefault="00BD12D4" w:rsidP="00BD12D4">
            <w:pPr>
              <w:pStyle w:val="a4"/>
              <w:ind w:left="375" w:right="331"/>
            </w:pPr>
            <w:r w:rsidRPr="0073536C">
              <w:t>Б. 1.7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85A1" w14:textId="0162A2D9" w:rsidR="00BD12D4" w:rsidRPr="00276C15" w:rsidRDefault="00BD12D4" w:rsidP="00BD12D4">
            <w:pPr>
              <w:pStyle w:val="a4"/>
              <w:ind w:left="375" w:right="331"/>
            </w:pPr>
            <w:r w:rsidRPr="00B9427C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59A4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51B44CE6" w14:textId="77777777" w:rsidTr="00BA185A">
        <w:trPr>
          <w:trHeight w:val="108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B6F1" w14:textId="5D9159A3" w:rsidR="00BD12D4" w:rsidRPr="00276C15" w:rsidRDefault="00BD12D4" w:rsidP="00BD12D4">
            <w:pPr>
              <w:pStyle w:val="a4"/>
              <w:ind w:left="375" w:right="331"/>
            </w:pPr>
            <w:r w:rsidRPr="0073536C">
              <w:t>Б.1.9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2AF9" w14:textId="77C44827" w:rsidR="00BD12D4" w:rsidRPr="00276C15" w:rsidRDefault="00BD12D4" w:rsidP="00BD12D4">
            <w:pPr>
              <w:pStyle w:val="a4"/>
              <w:ind w:left="375" w:right="331"/>
            </w:pPr>
            <w:r w:rsidRPr="00B9427C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49C1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43838BA5" w14:textId="77777777" w:rsidTr="00BA185A">
        <w:trPr>
          <w:trHeight w:val="135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00F4" w14:textId="2C877BCE" w:rsidR="00BD12D4" w:rsidRPr="00276C15" w:rsidRDefault="00BD12D4" w:rsidP="00BD12D4">
            <w:pPr>
              <w:pStyle w:val="a4"/>
              <w:ind w:left="375" w:right="331"/>
            </w:pPr>
            <w:r w:rsidRPr="0073536C">
              <w:t>Б. 1.10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4B9B" w14:textId="6622DB73" w:rsidR="00BD12D4" w:rsidRPr="00276C15" w:rsidRDefault="00BD12D4" w:rsidP="00BD12D4">
            <w:pPr>
              <w:pStyle w:val="a4"/>
              <w:ind w:left="375" w:right="331"/>
            </w:pPr>
            <w:r w:rsidRPr="00B9427C"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77A3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1130CD5D" w14:textId="77777777" w:rsidTr="00BA185A">
        <w:trPr>
          <w:trHeight w:val="647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1435" w14:textId="33CCFFF7" w:rsidR="00BD12D4" w:rsidRPr="00276C15" w:rsidRDefault="00BD12D4" w:rsidP="00BD12D4">
            <w:pPr>
              <w:pStyle w:val="a4"/>
              <w:ind w:left="375" w:right="331"/>
            </w:pPr>
            <w:r w:rsidRPr="0073536C">
              <w:t>Б. 1.11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F1DF" w14:textId="3EF7EAAA" w:rsidR="00BD12D4" w:rsidRPr="00276C15" w:rsidRDefault="00BD12D4" w:rsidP="00BD12D4">
            <w:pPr>
              <w:pStyle w:val="a4"/>
              <w:ind w:left="375" w:right="331"/>
            </w:pPr>
            <w:r w:rsidRPr="00B9427C">
              <w:t>Безопасное ведение газоопасных, огневых и ремонтных работ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CFD3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70CC4559" w14:textId="77777777" w:rsidTr="00BA185A">
        <w:trPr>
          <w:trHeight w:val="642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17FE" w14:textId="297E849E" w:rsidR="00BD12D4" w:rsidRPr="00276C15" w:rsidRDefault="00BD12D4" w:rsidP="00BD12D4">
            <w:pPr>
              <w:pStyle w:val="a4"/>
              <w:ind w:left="375" w:right="331"/>
            </w:pPr>
            <w:r w:rsidRPr="0073536C">
              <w:t>Б. 2.7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2F62" w14:textId="36D33FDE" w:rsidR="00BD12D4" w:rsidRPr="00276C15" w:rsidRDefault="00BD12D4" w:rsidP="00BD12D4">
            <w:pPr>
              <w:pStyle w:val="a4"/>
              <w:ind w:left="375" w:right="331"/>
            </w:pPr>
            <w:r w:rsidRPr="00B9427C">
              <w:t>Магистральные нефтепроводы и нефтепродуктопроводы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A0B6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0FB97F12" w14:textId="77777777" w:rsidTr="00BA185A">
        <w:trPr>
          <w:trHeight w:val="652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625D" w14:textId="5709F48D" w:rsidR="00BD12D4" w:rsidRPr="00276C15" w:rsidRDefault="00BD12D4" w:rsidP="00BD12D4">
            <w:pPr>
              <w:pStyle w:val="a4"/>
              <w:ind w:left="375" w:right="331"/>
            </w:pPr>
            <w:r w:rsidRPr="0073536C">
              <w:t>Б. 2.8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6D84" w14:textId="53C86032" w:rsidR="00BD12D4" w:rsidRPr="00276C15" w:rsidRDefault="00BD12D4" w:rsidP="00BD12D4">
            <w:pPr>
              <w:pStyle w:val="a4"/>
              <w:ind w:left="375" w:right="331"/>
            </w:pPr>
            <w:r w:rsidRPr="00B9427C">
              <w:t>Магистральные газопроводы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31BA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6BECD742" w14:textId="77777777" w:rsidTr="00BA185A">
        <w:trPr>
          <w:trHeight w:val="662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C887D" w14:textId="413B90D7" w:rsidR="00BD12D4" w:rsidRPr="00276C15" w:rsidRDefault="00BD12D4" w:rsidP="00BD12D4">
            <w:pPr>
              <w:pStyle w:val="a4"/>
              <w:ind w:left="375" w:right="331"/>
            </w:pPr>
            <w:r w:rsidRPr="0073536C">
              <w:t>Б. 7.1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1108" w14:textId="4FC2585E" w:rsidR="00BD12D4" w:rsidRPr="00276C15" w:rsidRDefault="00BD12D4" w:rsidP="00BD12D4">
            <w:pPr>
              <w:pStyle w:val="a4"/>
              <w:ind w:left="375" w:right="331"/>
            </w:pPr>
            <w:r w:rsidRPr="00B9427C">
              <w:t>Эксплуатация сетей газораспределения и газопотребления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2FC9" w14:textId="77777777" w:rsidR="00BD12D4" w:rsidRPr="00276C15" w:rsidRDefault="00BD12D4" w:rsidP="00BD12D4">
            <w:pPr>
              <w:pStyle w:val="a4"/>
              <w:jc w:val="center"/>
            </w:pPr>
            <w:r w:rsidRPr="00276C15">
              <w:t>72</w:t>
            </w:r>
          </w:p>
        </w:tc>
      </w:tr>
      <w:tr w:rsidR="00BD12D4" w:rsidRPr="00276C15" w14:paraId="7914CC24" w14:textId="77777777" w:rsidTr="00BA185A">
        <w:trPr>
          <w:trHeight w:val="1069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AE361" w14:textId="4E74B834" w:rsidR="00BD12D4" w:rsidRPr="005204EF" w:rsidRDefault="00BD12D4" w:rsidP="00BD12D4">
            <w:pPr>
              <w:pStyle w:val="a4"/>
              <w:ind w:left="375" w:right="331"/>
            </w:pPr>
            <w:r w:rsidRPr="0073536C">
              <w:t>Б. 7.3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1E95D" w14:textId="37EA70BA" w:rsidR="00BD12D4" w:rsidRPr="00EA751C" w:rsidRDefault="00BD12D4" w:rsidP="00BD12D4">
            <w:pPr>
              <w:pStyle w:val="a4"/>
              <w:ind w:left="375" w:right="331"/>
            </w:pPr>
            <w:r w:rsidRPr="00B9427C"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268A2" w14:textId="3A1EE098" w:rsidR="00BD12D4" w:rsidRPr="00276C15" w:rsidRDefault="000D54BE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7B8B6080" w14:textId="77777777" w:rsidTr="00BA185A">
        <w:trPr>
          <w:trHeight w:val="1071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8713F" w14:textId="0FEA1EB2" w:rsidR="00BD12D4" w:rsidRPr="005204EF" w:rsidRDefault="00BD12D4" w:rsidP="00BD12D4">
            <w:pPr>
              <w:pStyle w:val="a4"/>
              <w:ind w:left="375" w:right="331"/>
            </w:pPr>
            <w:r w:rsidRPr="0073536C">
              <w:t>Б. 8.1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D5494" w14:textId="0F2E3DAF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291AD" w14:textId="77777777" w:rsidR="00BD12D4" w:rsidRPr="00276C15" w:rsidRDefault="00BD12D4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226F06B5" w14:textId="77777777" w:rsidTr="00BD12D4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219B8" w14:textId="090DAAF6" w:rsidR="00BD12D4" w:rsidRPr="005204EF" w:rsidRDefault="00BD12D4" w:rsidP="00BD12D4">
            <w:pPr>
              <w:pStyle w:val="a4"/>
              <w:ind w:left="375" w:right="331"/>
            </w:pPr>
            <w:r w:rsidRPr="0073536C">
              <w:t>Б. 8.2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16E34" w14:textId="50C9019E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D89E0" w14:textId="77777777" w:rsidR="00BD12D4" w:rsidRPr="00276C15" w:rsidRDefault="00BD12D4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51DE0247" w14:textId="77777777" w:rsidTr="00BD12D4">
        <w:trPr>
          <w:trHeight w:val="825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1074E" w14:textId="609FB092" w:rsidR="00BD12D4" w:rsidRPr="005204EF" w:rsidRDefault="00BD12D4" w:rsidP="00BD12D4">
            <w:pPr>
              <w:pStyle w:val="a4"/>
              <w:ind w:left="375" w:right="331"/>
            </w:pPr>
            <w:r w:rsidRPr="0073536C">
              <w:t>Б. 8.3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1E944" w14:textId="77EDB311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EBCCF" w14:textId="77777777" w:rsidR="00BD12D4" w:rsidRPr="00276C15" w:rsidRDefault="00BD12D4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1A7CCF22" w14:textId="77777777" w:rsidTr="00BA185A">
        <w:trPr>
          <w:trHeight w:val="1850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A36A8" w14:textId="30F2C8D3" w:rsidR="00BD12D4" w:rsidRDefault="00BD12D4" w:rsidP="00BD12D4">
            <w:pPr>
              <w:pStyle w:val="a4"/>
              <w:ind w:left="375" w:right="331"/>
            </w:pPr>
            <w:r w:rsidRPr="0073536C">
              <w:t>Б.8.6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FB535" w14:textId="72CA7C8D" w:rsidR="00BD12D4" w:rsidRDefault="00BD12D4" w:rsidP="00BD12D4">
            <w:pPr>
              <w:pStyle w:val="a4"/>
              <w:ind w:left="375" w:right="331"/>
            </w:pPr>
            <w:r w:rsidRPr="00B9427C"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7747D" w14:textId="77777777" w:rsidR="00BD12D4" w:rsidRPr="00276C15" w:rsidRDefault="00BD12D4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1C65A80C" w14:textId="77777777" w:rsidTr="00BA185A">
        <w:trPr>
          <w:trHeight w:val="1083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4729A" w14:textId="6D0F1A58" w:rsidR="00BD12D4" w:rsidRPr="005204EF" w:rsidRDefault="00BD12D4" w:rsidP="00BD12D4">
            <w:pPr>
              <w:pStyle w:val="a4"/>
              <w:ind w:left="375" w:right="331"/>
            </w:pPr>
            <w:r w:rsidRPr="0073536C">
              <w:lastRenderedPageBreak/>
              <w:t>Б. 9.3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D4A87" w14:textId="5D192063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0C295" w14:textId="4B28F4CA" w:rsidR="00BD12D4" w:rsidRDefault="000D54BE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00B617AB" w14:textId="77777777" w:rsidTr="00BA185A">
        <w:trPr>
          <w:trHeight w:val="1086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82689" w14:textId="77729E0C" w:rsidR="00BD12D4" w:rsidRPr="005204EF" w:rsidRDefault="00BD12D4" w:rsidP="00BD12D4">
            <w:pPr>
              <w:pStyle w:val="a4"/>
              <w:ind w:left="375" w:right="331"/>
            </w:pPr>
            <w:r w:rsidRPr="0073536C">
              <w:t>Б. 9.4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B50CD" w14:textId="27FC56D9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7AC34" w14:textId="2C434C44" w:rsidR="00BD12D4" w:rsidRDefault="000D54BE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69328D81" w14:textId="77777777" w:rsidTr="00BA185A">
        <w:trPr>
          <w:trHeight w:val="829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244EE" w14:textId="03262AC6" w:rsidR="00BD12D4" w:rsidRPr="005204EF" w:rsidRDefault="00BD12D4" w:rsidP="00BD12D4">
            <w:pPr>
              <w:pStyle w:val="a4"/>
              <w:ind w:left="375" w:right="331"/>
            </w:pPr>
            <w:r w:rsidRPr="0073536C">
              <w:t>В.3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B3FB8" w14:textId="613F1CFD" w:rsidR="00BD12D4" w:rsidRPr="00EA751C" w:rsidRDefault="000D54BE" w:rsidP="00BD12D4">
            <w:pPr>
              <w:pStyle w:val="a4"/>
              <w:ind w:left="375" w:right="331"/>
            </w:pPr>
            <w:r>
              <w:t>Г</w:t>
            </w:r>
            <w:r w:rsidR="00BD12D4" w:rsidRPr="00B9427C">
              <w:t>идротехнические сооружения объектов водохозяйственного комплекса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846D8" w14:textId="071E48D5" w:rsidR="00BD12D4" w:rsidRDefault="000D54BE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5DA59D7D" w14:textId="77777777" w:rsidTr="00BD12D4">
        <w:trPr>
          <w:trHeight w:val="626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1670F" w14:textId="6A439D82" w:rsidR="00BD12D4" w:rsidRPr="005204EF" w:rsidRDefault="00BD12D4" w:rsidP="00BD12D4">
            <w:pPr>
              <w:pStyle w:val="a4"/>
              <w:ind w:left="375" w:right="331"/>
            </w:pPr>
            <w:r w:rsidRPr="0073536C">
              <w:t>Г. 1.1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B6E1B" w14:textId="10672D57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электроустановок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C02D6" w14:textId="078D9487" w:rsidR="00BD12D4" w:rsidRDefault="000D54BE" w:rsidP="00BD12D4">
            <w:pPr>
              <w:pStyle w:val="a4"/>
              <w:jc w:val="center"/>
            </w:pPr>
            <w:r>
              <w:t>72</w:t>
            </w:r>
          </w:p>
        </w:tc>
      </w:tr>
      <w:tr w:rsidR="00BD12D4" w:rsidRPr="00276C15" w14:paraId="2382C9EF" w14:textId="77777777" w:rsidTr="00BD12D4">
        <w:trPr>
          <w:trHeight w:val="626"/>
          <w:tblCellSpacing w:w="15" w:type="dxa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4947D" w14:textId="3EFE6B2E" w:rsidR="00BD12D4" w:rsidRPr="005204EF" w:rsidRDefault="00BD12D4" w:rsidP="00BD12D4">
            <w:pPr>
              <w:pStyle w:val="a4"/>
              <w:ind w:left="375" w:right="331"/>
            </w:pPr>
            <w:r w:rsidRPr="0073536C">
              <w:t>Г. 2.1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1720E" w14:textId="61432DAF" w:rsidR="00BD12D4" w:rsidRPr="00EA751C" w:rsidRDefault="00BD12D4" w:rsidP="00BD12D4">
            <w:pPr>
              <w:pStyle w:val="a4"/>
              <w:ind w:left="375" w:right="331"/>
            </w:pPr>
            <w:r w:rsidRPr="00B9427C">
              <w:t>Эксплуатация тепловых электрических станций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1331E" w14:textId="3B7097A0" w:rsidR="00BD12D4" w:rsidRDefault="000D54BE" w:rsidP="00BD12D4">
            <w:pPr>
              <w:pStyle w:val="a4"/>
              <w:jc w:val="center"/>
            </w:pPr>
            <w:r>
              <w:t>72</w:t>
            </w:r>
          </w:p>
        </w:tc>
      </w:tr>
    </w:tbl>
    <w:p w14:paraId="7333FB61" w14:textId="77777777" w:rsidR="00173CB1" w:rsidRDefault="00173CB1" w:rsidP="004E3A78">
      <w:pPr>
        <w:pStyle w:val="a3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</w:p>
    <w:p w14:paraId="3FD8C167" w14:textId="79805F10" w:rsidR="008E3149" w:rsidRDefault="008E3149" w:rsidP="004E3A78">
      <w:pPr>
        <w:pStyle w:val="a3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</w:p>
    <w:p w14:paraId="4CCBD010" w14:textId="77777777" w:rsidR="008E3149" w:rsidRDefault="008E3149" w:rsidP="004E3A78">
      <w:pPr>
        <w:pStyle w:val="a3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</w:p>
    <w:sectPr w:rsidR="008E3149" w:rsidSect="00173C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D4"/>
    <w:rsid w:val="000B14EA"/>
    <w:rsid w:val="000D54BE"/>
    <w:rsid w:val="001642D4"/>
    <w:rsid w:val="00173CB1"/>
    <w:rsid w:val="00203383"/>
    <w:rsid w:val="00366785"/>
    <w:rsid w:val="003E7881"/>
    <w:rsid w:val="003F7936"/>
    <w:rsid w:val="00497450"/>
    <w:rsid w:val="004D7BA4"/>
    <w:rsid w:val="004E3A78"/>
    <w:rsid w:val="006F1471"/>
    <w:rsid w:val="008329DC"/>
    <w:rsid w:val="008E3149"/>
    <w:rsid w:val="00AB2760"/>
    <w:rsid w:val="00BA185A"/>
    <w:rsid w:val="00BA419E"/>
    <w:rsid w:val="00BD12D4"/>
    <w:rsid w:val="00D161B1"/>
    <w:rsid w:val="00E54696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6811"/>
  <w15:chartTrackingRefBased/>
  <w15:docId w15:val="{0AEFE53A-FECB-463B-815D-0D7A410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E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0B1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MDM</cp:lastModifiedBy>
  <cp:revision>54</cp:revision>
  <dcterms:created xsi:type="dcterms:W3CDTF">2021-06-01T14:16:00Z</dcterms:created>
  <dcterms:modified xsi:type="dcterms:W3CDTF">2022-02-06T14:12:00Z</dcterms:modified>
</cp:coreProperties>
</file>